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71" w:rsidRPr="00612271" w:rsidRDefault="00612271" w:rsidP="00287A2D">
      <w:pPr>
        <w:spacing w:before="100" w:beforeAutospacing="1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122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Курс-на</w:t>
      </w:r>
      <w:proofErr w:type="spellEnd"/>
      <w:r w:rsidRPr="0061227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развитие</w:t>
      </w:r>
    </w:p>
    <w:p w:rsidR="00612271" w:rsidRPr="00612271" w:rsidRDefault="00612271" w:rsidP="0061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 2011 </w:t>
      </w:r>
    </w:p>
    <w:p w:rsidR="00612271" w:rsidRDefault="00612271" w:rsidP="00612271">
      <w:pPr>
        <w:pStyle w:val="a3"/>
      </w:pPr>
      <w:proofErr w:type="spellStart"/>
      <w:proofErr w:type="gramStart"/>
      <w:r>
        <w:t>C</w:t>
      </w:r>
      <w:proofErr w:type="gramEnd"/>
      <w:r>
        <w:t>остоялось</w:t>
      </w:r>
      <w:proofErr w:type="spellEnd"/>
      <w:r>
        <w:t xml:space="preserve"> первое заседание координационного совета по разработке стратегического плана социально-экономического развития города до 2020 года. Как ожидается, этот важный для областного центра документ может быть принят уже в декабре.</w:t>
      </w:r>
    </w:p>
    <w:p w:rsidR="00612271" w:rsidRDefault="00612271" w:rsidP="00612271">
      <w:pPr>
        <w:pStyle w:val="a3"/>
      </w:pPr>
      <w:r>
        <w:t xml:space="preserve">— В Мурманске завершилось двадцатилетие стагнации, — считает первый заместитель председателя координационного совета, глава администрации города Андрей Сысоев. — За эти годы значительно сократилось население города, закрылись многие предприятия, «переформатировались» ключевые для Мурманска отрасли — </w:t>
      </w:r>
      <w:proofErr w:type="spellStart"/>
      <w:r>
        <w:t>рыбодобыча</w:t>
      </w:r>
      <w:proofErr w:type="spellEnd"/>
      <w:r>
        <w:t xml:space="preserve">, </w:t>
      </w:r>
      <w:proofErr w:type="spellStart"/>
      <w:r>
        <w:t>рыбопереработка</w:t>
      </w:r>
      <w:proofErr w:type="spellEnd"/>
      <w:r>
        <w:t>, судоремонт. Сегодня город стоит на пороге серьезных инвестиционных проектов, таких как развитие Мурманского транспортного узла, разработка нефтегазовых месторождений Баренцева и Карского морей. Если мы не будем думать о плановом развитии города, уже в ближайшее время мы столкнемся с очень серьезными проблемами.</w:t>
      </w:r>
    </w:p>
    <w:p w:rsidR="00612271" w:rsidRDefault="00612271" w:rsidP="00612271">
      <w:pPr>
        <w:pStyle w:val="a3"/>
      </w:pPr>
      <w:r>
        <w:t xml:space="preserve">В качестве примера глава городской администрации напомнил о ситуации декабря 2010 года. Тогда в Мурманск на достройку пришла самоходная буровая платформа, которая будет работать на </w:t>
      </w:r>
      <w:proofErr w:type="spellStart"/>
      <w:r>
        <w:t>Приразломном</w:t>
      </w:r>
      <w:proofErr w:type="spellEnd"/>
      <w:r>
        <w:t xml:space="preserve"> месторождении. А вместе с ней «пришла» и проблема расселения 2,5 тысячи приехавших специалистов. Жилье для них удалось найти с огромным трудом.</w:t>
      </w:r>
    </w:p>
    <w:p w:rsidR="00612271" w:rsidRDefault="00612271" w:rsidP="00612271">
      <w:pPr>
        <w:pStyle w:val="a3"/>
      </w:pPr>
      <w:r>
        <w:t>Так что, не увязав заранее все социальные вопросы, город не сможет реализовать ни один крупный инвестиционный проект. И деньги, которые так нужны Мурманску для организации новых рабочих мест, строительства жилья, дорог, школ и поликлиник, «пройдут» мимо нас.</w:t>
      </w:r>
    </w:p>
    <w:p w:rsidR="00612271" w:rsidRDefault="00612271" w:rsidP="00612271">
      <w:pPr>
        <w:pStyle w:val="a3"/>
      </w:pPr>
      <w:r>
        <w:t xml:space="preserve">Координационный совет по разработке стратегии развития возглавил глава муниципального образования Алексей </w:t>
      </w:r>
      <w:proofErr w:type="spellStart"/>
      <w:r>
        <w:t>Веллер</w:t>
      </w:r>
      <w:proofErr w:type="spellEnd"/>
      <w:r>
        <w:t xml:space="preserve">. </w:t>
      </w:r>
      <w:proofErr w:type="gramStart"/>
      <w:r>
        <w:t>Помимо депутатов и специалистов городской и областной администраций в совет вошли руководители крупнейших предприятий и организаций города.</w:t>
      </w:r>
      <w:proofErr w:type="gramEnd"/>
      <w:r>
        <w:t xml:space="preserve"> Участвовали в работе совета и почетные граждане Мурманска.</w:t>
      </w:r>
    </w:p>
    <w:p w:rsidR="00612271" w:rsidRDefault="00612271" w:rsidP="00612271">
      <w:pPr>
        <w:pStyle w:val="a3"/>
      </w:pPr>
      <w:r>
        <w:t xml:space="preserve">— Впервые за много лет мы участвуем в рабочем совещании, на котором решается судьба Мурманска, — подчеркнул почетный </w:t>
      </w:r>
      <w:proofErr w:type="spellStart"/>
      <w:r>
        <w:t>мурманчанин</w:t>
      </w:r>
      <w:proofErr w:type="spellEnd"/>
      <w:r>
        <w:t xml:space="preserve">, а в прошлом председатель горисполкома Владимир </w:t>
      </w:r>
      <w:proofErr w:type="spellStart"/>
      <w:r>
        <w:t>Горячкин</w:t>
      </w:r>
      <w:proofErr w:type="spellEnd"/>
      <w:r>
        <w:t>. — Спасибо, что пригласили нас посоветоваться.</w:t>
      </w:r>
    </w:p>
    <w:p w:rsidR="00612271" w:rsidRDefault="00612271" w:rsidP="00612271">
      <w:pPr>
        <w:pStyle w:val="a3"/>
      </w:pPr>
      <w:r>
        <w:t>По мнению Владимира Николаевича, Мурманск — город огромного количества проблем, которые предстоит решить. Самая острая из них — транспортная. По сути, у нас одна сквозная магистраль: Кольский проспект — проспект Ленина — проспект Героев-североморцев. Уже сегодня она задыхается в пробках. Надо срочно строить одну-две дороги, которые бы разгрузили основные магистрали. Как вариант — одна из них может пройти вдоль Кольского залива, другая соединит улицы Радищева и Зои Космодемьянской благодаря тоннелю через сопку Варничную. Но в любом случае строительство новых дорог обязательно должно найти отражение в стратегии развития города.</w:t>
      </w:r>
    </w:p>
    <w:p w:rsidR="00612271" w:rsidRDefault="00612271" w:rsidP="00612271">
      <w:pPr>
        <w:pStyle w:val="a3"/>
      </w:pPr>
      <w:r>
        <w:t>Ее разработкой займется научный институт, который победит в муниципальном конкурсе. Техническое задание на эту разработку на своем первом заседании утвердил Координационный совет. Сейчас завершается подготовка конкурсной документации. Результаты муниципального конкурса должны стать известны в апреле. Ожидается, что уже в сентябре прое</w:t>
      </w:r>
      <w:proofErr w:type="gramStart"/>
      <w:r>
        <w:t>кт стр</w:t>
      </w:r>
      <w:proofErr w:type="gramEnd"/>
      <w:r>
        <w:t>атегического плана рассмотрит Координационный совет. В ноябре должны пройти публичные слушания по этому документу. И если все пойдет по плану, в декабре стратегию развития города до 2020 года утвердит Совет депутатов.</w:t>
      </w:r>
    </w:p>
    <w:p w:rsidR="00612271" w:rsidRDefault="00612271" w:rsidP="00612271">
      <w:pPr>
        <w:pStyle w:val="a3"/>
      </w:pPr>
      <w:r>
        <w:t xml:space="preserve">К слову, у всех </w:t>
      </w:r>
      <w:proofErr w:type="spellStart"/>
      <w:r>
        <w:t>мурманчан</w:t>
      </w:r>
      <w:proofErr w:type="spellEnd"/>
      <w:r>
        <w:t xml:space="preserve"> появится возможность поучаствовать в разработке и обсуждении стратегического плана. В ближайшее время будет создан специальный Интернет-сайт, на форуме которого сможет оставить свои предложения любой желающий.</w:t>
      </w:r>
    </w:p>
    <w:p w:rsidR="00287A2D" w:rsidRDefault="00612271" w:rsidP="00612271">
      <w:pPr>
        <w:pStyle w:val="a3"/>
      </w:pPr>
      <w:r>
        <w:t xml:space="preserve">Марина КУМУНЖИЕВА. </w:t>
      </w:r>
      <w:r w:rsidR="00287A2D">
        <w:t>Газета «Вечерний Мурманск»</w:t>
      </w:r>
    </w:p>
    <w:p w:rsidR="00344879" w:rsidRDefault="00612271" w:rsidP="00612271">
      <w:pPr>
        <w:pStyle w:val="a3"/>
      </w:pPr>
      <w:r w:rsidRPr="00612271">
        <w:t>http://vmnews.ru/economics/2011/03/17/kurs-na-razvitie</w:t>
      </w:r>
    </w:p>
    <w:sectPr w:rsidR="00344879" w:rsidSect="00287A2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271"/>
    <w:rsid w:val="00153F43"/>
    <w:rsid w:val="00287A2D"/>
    <w:rsid w:val="002F58F9"/>
    <w:rsid w:val="00344879"/>
    <w:rsid w:val="00612271"/>
    <w:rsid w:val="0068197A"/>
    <w:rsid w:val="00A140CD"/>
    <w:rsid w:val="00A315FE"/>
    <w:rsid w:val="00D5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9"/>
  </w:style>
  <w:style w:type="paragraph" w:styleId="2">
    <w:name w:val="heading 2"/>
    <w:basedOn w:val="a"/>
    <w:link w:val="20"/>
    <w:uiPriority w:val="9"/>
    <w:qFormat/>
    <w:rsid w:val="0061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2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6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12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Company>Администрация г.Мурманск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user</cp:lastModifiedBy>
  <cp:revision>2</cp:revision>
  <dcterms:created xsi:type="dcterms:W3CDTF">2011-04-15T09:58:00Z</dcterms:created>
  <dcterms:modified xsi:type="dcterms:W3CDTF">2011-04-15T09:58:00Z</dcterms:modified>
</cp:coreProperties>
</file>